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CBC" w:rsidRDefault="002E7CBC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3760"/>
        <w:gridCol w:w="1161"/>
        <w:gridCol w:w="783"/>
        <w:gridCol w:w="1060"/>
        <w:gridCol w:w="777"/>
        <w:gridCol w:w="1423"/>
        <w:gridCol w:w="1276"/>
        <w:gridCol w:w="2801"/>
      </w:tblGrid>
      <w:tr w:rsidR="0007004F" w:rsidRPr="002438C8" w:rsidTr="0018792C">
        <w:tc>
          <w:tcPr>
            <w:tcW w:w="15843" w:type="dxa"/>
            <w:gridSpan w:val="10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18792C" w:rsidRPr="002438C8" w:rsidTr="0018792C">
        <w:trPr>
          <w:trHeight w:val="219"/>
        </w:trPr>
        <w:tc>
          <w:tcPr>
            <w:tcW w:w="907" w:type="dxa"/>
            <w:vMerge w:val="restart"/>
            <w:vAlign w:val="center"/>
          </w:tcPr>
          <w:p w:rsidR="0018792C" w:rsidRPr="0022404A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895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3760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5500" w:type="dxa"/>
            <w:gridSpan w:val="3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18792C" w:rsidRPr="002438C8" w:rsidTr="0018792C">
        <w:trPr>
          <w:trHeight w:val="1895"/>
        </w:trPr>
        <w:tc>
          <w:tcPr>
            <w:tcW w:w="907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276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субъектов</w:t>
            </w:r>
            <w:proofErr w:type="spellEnd"/>
          </w:p>
        </w:tc>
        <w:tc>
          <w:tcPr>
            <w:tcW w:w="2801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75286" w:rsidRPr="006C306B" w:rsidTr="0018792C">
        <w:trPr>
          <w:trHeight w:val="246"/>
        </w:trPr>
        <w:tc>
          <w:tcPr>
            <w:tcW w:w="907" w:type="dxa"/>
            <w:vAlign w:val="center"/>
          </w:tcPr>
          <w:p w:rsidR="00675286" w:rsidRPr="00BF7A78" w:rsidRDefault="00BF7A78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Молоко</w:t>
            </w:r>
            <w:proofErr w:type="spellEnd"/>
          </w:p>
        </w:tc>
        <w:tc>
          <w:tcPr>
            <w:tcW w:w="3760" w:type="dxa"/>
            <w:vAlign w:val="center"/>
          </w:tcPr>
          <w:p w:rsidR="00675286" w:rsidRPr="000359DB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Пастеризованное коровье молоко жирностью 3,2%, в специальной бумажной или пластиковой таре, без растительного масла. Торговая марка: Борисовка, производитель: ООО «Борисовка» или 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Биокат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Биокат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Бонилат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Бонилат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Катени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производитель: «А.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Melkonyan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&gt;&gt; ООО или Дили, производитель «ДИЛИ» МОЛОЧНОЕ ПРОИЗВОДСТВЕННОЕ ПРЕДПРИЯТИЕ</w:t>
            </w:r>
            <w:r w:rsidR="000359DB" w:rsidRPr="000359D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Марианна, производитель: ООО «</w:t>
            </w:r>
            <w:proofErr w:type="spellStart"/>
            <w:r w:rsidR="000359DB" w:rsidRPr="000359DB">
              <w:rPr>
                <w:rFonts w:ascii="GHEA Grapalat" w:hAnsi="GHEA Grapalat" w:cs="Calibri"/>
                <w:sz w:val="14"/>
                <w:szCs w:val="14"/>
                <w:lang w:val="ru-RU"/>
              </w:rPr>
              <w:t>Дустр</w:t>
            </w:r>
            <w:proofErr w:type="spellEnd"/>
            <w:r w:rsidR="000359DB" w:rsidRPr="000359D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Марианна» или Тамара, производитель: ООО «Тамара»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: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нормативно-правовых актов и положений. </w:t>
            </w:r>
            <w:r w:rsidRPr="000359DB">
              <w:rPr>
                <w:rFonts w:ascii="GHEA Grapalat" w:hAnsi="GHEA Grapalat" w:cs="Calibri"/>
                <w:sz w:val="14"/>
                <w:szCs w:val="14"/>
                <w:lang w:val="ru-RU"/>
              </w:rPr>
              <w:t>Срок годности: минимум 5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л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6C306B" w:rsidTr="0018792C">
        <w:trPr>
          <w:trHeight w:val="2897"/>
        </w:trPr>
        <w:tc>
          <w:tcPr>
            <w:tcW w:w="907" w:type="dxa"/>
            <w:vAlign w:val="center"/>
          </w:tcPr>
          <w:p w:rsidR="00675286" w:rsidRPr="00563C55" w:rsidRDefault="00BF7A78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Творог</w:t>
            </w:r>
            <w:proofErr w:type="spellEnd"/>
          </w:p>
        </w:tc>
        <w:tc>
          <w:tcPr>
            <w:tcW w:w="3760" w:type="dxa"/>
            <w:vAlign w:val="center"/>
          </w:tcPr>
          <w:p w:rsidR="00675286" w:rsidRPr="00FB2488" w:rsidRDefault="00675286" w:rsidP="003B5B0B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Творог жирностью 7-9%, герметично упакованный в заводских условиях, или творог альбуминовый 9%. Торговая марка: 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Биокат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Биокат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Бонилат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Бонилат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», Борисовка, производитель: ООО «Борисовка» или 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или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Катени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«А. Мелконян&gt;&gt; ООО или Дили, производитель «ДИЛИ» МОЛОЧНОЕ ПРОИЗВОДСТВЕННОЕ ПРЕДПРИЯТИЕ</w:t>
            </w:r>
            <w:r w:rsidR="003B5B0B" w:rsidRP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или </w:t>
            </w:r>
            <w:proofErr w:type="spellStart"/>
            <w:r w:rsid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>Гораван</w:t>
            </w:r>
            <w:proofErr w:type="spellEnd"/>
            <w:r w:rsid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молоко</w:t>
            </w:r>
            <w:r w:rsidR="003B5B0B" w:rsidRP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производства </w:t>
            </w:r>
            <w:r w:rsid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>Гораван</w:t>
            </w:r>
            <w:proofErr w:type="spellEnd"/>
            <w:r w:rsidR="003B5B0B" w:rsidRP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</w:t>
            </w:r>
            <w:r w:rsid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>молочный завод</w:t>
            </w:r>
            <w:r w:rsidR="003B5B0B" w:rsidRP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или  Марианна , производства ООО «</w:t>
            </w:r>
            <w:proofErr w:type="spellStart"/>
            <w:r w:rsidR="003B5B0B" w:rsidRP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>Дустр</w:t>
            </w:r>
            <w:proofErr w:type="spellEnd"/>
            <w:r w:rsidR="003B5B0B" w:rsidRPr="003B5B0B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Марианна»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годности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не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менее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5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дней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115900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6C306B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BF7A78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Лимонная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соль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/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приправа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Органическая трехосновная щавелевая кислота, хорошо растворимая в воде, предназначена для использования в пищевых продуктах.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продуктов» и других нормативных правовых актов и положений.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годности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не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менее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30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дней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0,5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6C306B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Чеснок</w:t>
            </w:r>
            <w:proofErr w:type="spellEnd"/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Свежие, целые, чистые, здоровые, не обезвоженные,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491EFD" w:rsidRPr="006C306B" w:rsidTr="0018792C">
        <w:trPr>
          <w:trHeight w:val="246"/>
        </w:trPr>
        <w:tc>
          <w:tcPr>
            <w:tcW w:w="907" w:type="dxa"/>
            <w:vAlign w:val="center"/>
          </w:tcPr>
          <w:p w:rsidR="00491EFD" w:rsidRPr="00491EFD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895" w:type="dxa"/>
            <w:vAlign w:val="center"/>
          </w:tcPr>
          <w:p w:rsidR="00491EFD" w:rsidRPr="00FB2488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Куриная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грудка</w:t>
            </w:r>
            <w:proofErr w:type="spellEnd"/>
          </w:p>
        </w:tc>
        <w:tc>
          <w:tcPr>
            <w:tcW w:w="3760" w:type="dxa"/>
            <w:vAlign w:val="center"/>
          </w:tcPr>
          <w:p w:rsidR="00491EFD" w:rsidRPr="00FB2488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Грудка куриная без костей, свежая, чистая, обескровленная, без посторонних запахов, не замороженная /не достигавшая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Лусакерт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«Птицефабрика «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Лусакерт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»», курица Эребуни, производитель: ОАО «Птицефабрика «</w:t>
            </w:r>
            <w:proofErr w:type="spellStart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Нубарашен</w:t>
            </w:r>
            <w:proofErr w:type="spellEnd"/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»».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Заводская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упаковка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491EFD" w:rsidRPr="001F3B31" w:rsidRDefault="006C306B" w:rsidP="00491EFD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bookmarkStart w:id="0" w:name="_GoBack"/>
            <w:bookmarkEnd w:id="0"/>
            <w:proofErr w:type="spellEnd"/>
          </w:p>
        </w:tc>
        <w:tc>
          <w:tcPr>
            <w:tcW w:w="783" w:type="dxa"/>
            <w:vAlign w:val="center"/>
          </w:tcPr>
          <w:p w:rsidR="00491EFD" w:rsidRPr="00675286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491EFD" w:rsidRPr="00675286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923000</w:t>
            </w:r>
          </w:p>
        </w:tc>
        <w:tc>
          <w:tcPr>
            <w:tcW w:w="777" w:type="dxa"/>
            <w:vAlign w:val="center"/>
          </w:tcPr>
          <w:p w:rsidR="00491EFD" w:rsidRPr="00675286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355</w:t>
            </w:r>
          </w:p>
        </w:tc>
        <w:tc>
          <w:tcPr>
            <w:tcW w:w="1423" w:type="dxa"/>
            <w:vAlign w:val="center"/>
          </w:tcPr>
          <w:p w:rsidR="00491EFD" w:rsidRPr="00563C55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491EFD" w:rsidRPr="00563C55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1EFD" w:rsidRPr="002438C8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491EFD" w:rsidRPr="002438C8" w:rsidRDefault="00491EFD" w:rsidP="00491EF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491EFD" w:rsidRPr="006C306B" w:rsidTr="0018792C">
        <w:trPr>
          <w:trHeight w:val="246"/>
        </w:trPr>
        <w:tc>
          <w:tcPr>
            <w:tcW w:w="907" w:type="dxa"/>
            <w:vAlign w:val="center"/>
          </w:tcPr>
          <w:p w:rsidR="00491EFD" w:rsidRPr="00491EFD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895" w:type="dxa"/>
            <w:vAlign w:val="center"/>
          </w:tcPr>
          <w:p w:rsidR="00491EFD" w:rsidRPr="00FB2488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Халва</w:t>
            </w:r>
            <w:proofErr w:type="spellEnd"/>
          </w:p>
        </w:tc>
        <w:tc>
          <w:tcPr>
            <w:tcW w:w="3760" w:type="dxa"/>
            <w:vAlign w:val="center"/>
          </w:tcPr>
          <w:p w:rsidR="00491EFD" w:rsidRPr="00FB2488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Халва подсолнечная, калорийность 553,4 ккал на 100 г, в заводской упаковке. Безопасность и маркировка в соответствии с гигиеническими нормативами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требованиями Закона РА «О безопасности пищевых продуктов» и другими нормативными правовыми актами и положениями.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годности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не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менее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месяца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491EFD" w:rsidRPr="002438C8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491EFD" w:rsidRPr="00675286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491EFD" w:rsidRPr="00675286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55200</w:t>
            </w:r>
          </w:p>
        </w:tc>
        <w:tc>
          <w:tcPr>
            <w:tcW w:w="777" w:type="dxa"/>
            <w:vAlign w:val="center"/>
          </w:tcPr>
          <w:p w:rsidR="00491EFD" w:rsidRPr="00675286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423" w:type="dxa"/>
            <w:vAlign w:val="center"/>
          </w:tcPr>
          <w:p w:rsidR="00491EFD" w:rsidRPr="00563C55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491EFD" w:rsidRPr="00563C55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1EFD" w:rsidRPr="002438C8" w:rsidRDefault="00491EFD" w:rsidP="00491EF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491EFD" w:rsidRPr="002438C8" w:rsidRDefault="00491EFD" w:rsidP="00491EF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</w:tbl>
    <w:p w:rsidR="00A24682" w:rsidRDefault="00A24682" w:rsidP="0081371D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</w:p>
    <w:p w:rsidR="00750430" w:rsidRPr="00723B99" w:rsidRDefault="00750430" w:rsidP="00750430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Основные условия: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в течение года.</w:t>
      </w:r>
    </w:p>
    <w:p w:rsidR="00750430" w:rsidRPr="00CA2E21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Поставка осуществляется в порядке, установленном законодательством Республики Армения о поставках продовольствия и пищевых продуктов, в соответствии с санитарно-гигиеническими нормами, а в случае молочной продукции - посредством транспортных средств, оснащенных холодильным оборудованием.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Доставка осуществляется в согласованный с Покупателем день и время.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Доставка осуществляется за счет Поставщика по адресам, указанным Покупателем.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почте. по почте или по телефону, доставка должна быть осуществлена ​​в течение максимум 2 календарных дней.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 Наличие сертификата соответствия качества или заводской упаковки обязательно, если применимо к вышеуказанному товару(ам).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вида, даты изготовления, наименования предприятия-поставщика, срока годности, количества товара (кг, шт., литры и т. д.), а также иная информация, предусмотренная законодательством. Все виды записей не должны стираться в результате физического воздействия.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lastRenderedPageBreak/>
        <w:t>Покупатель имеет право направить образец каждого поставляемого товара(ов) для проведения лабораторных испытаний. В случае получения отрицательного заключения по результатам лабораторных испытаний Покупатель обязан руководствоваться требованиями законодательства РА.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A24682" w:rsidRDefault="0081371D" w:rsidP="0081371D">
      <w:pPr>
        <w:rPr>
          <w:rFonts w:ascii="GHEA Grapalat" w:hAnsi="GHEA Grapalat" w:cs="Sylfaen"/>
          <w:sz w:val="18"/>
          <w:szCs w:val="18"/>
          <w:lang w:val="hy-AM"/>
        </w:rPr>
      </w:pPr>
    </w:p>
    <w:p w:rsidR="002438C8" w:rsidRPr="00A24682" w:rsidRDefault="002438C8" w:rsidP="002438C8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2438C8" w:rsidRPr="00A24682" w:rsidRDefault="002438C8" w:rsidP="002438C8">
      <w:pPr>
        <w:rPr>
          <w:rFonts w:ascii="GHEA Grapalat" w:hAnsi="GHEA Grapalat" w:cs="Sylfaen"/>
          <w:sz w:val="18"/>
          <w:szCs w:val="18"/>
          <w:lang w:val="hy-AM"/>
        </w:rPr>
      </w:pPr>
    </w:p>
    <w:p w:rsidR="00903BC7" w:rsidRPr="00A24682" w:rsidRDefault="002438C8" w:rsidP="002438C8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Согласно прилагаемому списку детских садов, расположенных в административных округах общины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750430" w:rsidRDefault="00A257FB">
      <w:pPr>
        <w:rPr>
          <w:rFonts w:ascii="GHEA Grapalat" w:hAnsi="GHEA Grapalat"/>
          <w:sz w:val="20"/>
          <w:szCs w:val="20"/>
          <w:lang w:val="hy-AM"/>
        </w:rPr>
      </w:pPr>
    </w:p>
    <w:sectPr w:rsidR="00A257FB" w:rsidRPr="00750430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59DB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8792C"/>
    <w:rsid w:val="001A0E17"/>
    <w:rsid w:val="001A3C8B"/>
    <w:rsid w:val="001A5EBC"/>
    <w:rsid w:val="001B1EB3"/>
    <w:rsid w:val="001C711D"/>
    <w:rsid w:val="001D10A4"/>
    <w:rsid w:val="001F281F"/>
    <w:rsid w:val="001F3B31"/>
    <w:rsid w:val="00202D47"/>
    <w:rsid w:val="00205453"/>
    <w:rsid w:val="00214717"/>
    <w:rsid w:val="00215C7D"/>
    <w:rsid w:val="0022404A"/>
    <w:rsid w:val="00233190"/>
    <w:rsid w:val="002376B3"/>
    <w:rsid w:val="002438C8"/>
    <w:rsid w:val="002664B9"/>
    <w:rsid w:val="00275DE1"/>
    <w:rsid w:val="00277433"/>
    <w:rsid w:val="0029754C"/>
    <w:rsid w:val="002D6281"/>
    <w:rsid w:val="002E7CBC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B5B0B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91EFD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75286"/>
    <w:rsid w:val="006A5927"/>
    <w:rsid w:val="006B2DC2"/>
    <w:rsid w:val="006C306B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50430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C5C00"/>
    <w:rsid w:val="008D161C"/>
    <w:rsid w:val="008D1D8E"/>
    <w:rsid w:val="008D24BE"/>
    <w:rsid w:val="008D2E5B"/>
    <w:rsid w:val="00903BC7"/>
    <w:rsid w:val="009119A5"/>
    <w:rsid w:val="0092353C"/>
    <w:rsid w:val="00931C22"/>
    <w:rsid w:val="009B27D4"/>
    <w:rsid w:val="009B66AA"/>
    <w:rsid w:val="009C0C72"/>
    <w:rsid w:val="009D21B3"/>
    <w:rsid w:val="009E1F94"/>
    <w:rsid w:val="009F295C"/>
    <w:rsid w:val="009F2C50"/>
    <w:rsid w:val="00A24682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BF7A78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2488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19D7A-8998-45B8-B883-6797E331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185</cp:revision>
  <cp:lastPrinted>2025-05-29T09:03:00Z</cp:lastPrinted>
  <dcterms:created xsi:type="dcterms:W3CDTF">2022-04-28T11:57:00Z</dcterms:created>
  <dcterms:modified xsi:type="dcterms:W3CDTF">2025-07-03T06:56:00Z</dcterms:modified>
</cp:coreProperties>
</file>